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114300" distR="114300">
            <wp:extent cx="1257300" cy="571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sz w:val="72"/>
          <w:szCs w:val="72"/>
          <w:rtl w:val="0"/>
        </w:rPr>
        <w:t xml:space="preserve">Kallelse till </w:t>
      </w:r>
      <w:r w:rsidDel="00000000" w:rsidR="00000000" w:rsidRPr="00000000">
        <w:rPr>
          <w:sz w:val="72"/>
          <w:szCs w:val="72"/>
          <w:rtl w:val="0"/>
        </w:rPr>
        <w:t xml:space="preserve">extrastämma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Söndagen </w:t>
      </w: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den </w:t>
      </w:r>
      <w:r w:rsidDel="00000000" w:rsidR="00000000" w:rsidRPr="00000000">
        <w:rPr>
          <w:sz w:val="48"/>
          <w:szCs w:val="48"/>
          <w:rtl w:val="0"/>
        </w:rPr>
        <w:t xml:space="preserve">10 december </w:t>
      </w: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klockan </w:t>
      </w:r>
      <w:r w:rsidDel="00000000" w:rsidR="00000000" w:rsidRPr="00000000">
        <w:rPr>
          <w:sz w:val="48"/>
          <w:szCs w:val="48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br w:type="textWrapping"/>
      </w:r>
      <w:r w:rsidDel="00000000" w:rsidR="00000000" w:rsidRPr="00000000">
        <w:rPr>
          <w:sz w:val="48"/>
          <w:szCs w:val="48"/>
          <w:rtl w:val="0"/>
        </w:rPr>
        <w:t xml:space="preserve">Stehagskolans matsal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before="280" w:line="360" w:lineRule="auto"/>
        <w:ind w:left="300" w:hanging="360"/>
        <w:contextualSpacing w:val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ordförande för stämman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before="0" w:line="360" w:lineRule="auto"/>
        <w:ind w:left="300" w:hanging="360"/>
        <w:contextualSpacing w:val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sekreterare för stämman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before="0" w:line="360" w:lineRule="auto"/>
        <w:ind w:left="300" w:hanging="360"/>
        <w:contextualSpacing w:val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två justerare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before="0" w:line="360" w:lineRule="auto"/>
        <w:ind w:left="300" w:hanging="360"/>
        <w:contextualSpacing w:val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Styrelsens förslag till utgifts- och inkomststat samt debiteringslängd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left="0" w:firstLine="0"/>
        <w:contextualSpacing w:val="0"/>
        <w:rPr>
          <w:color w:val="404040"/>
          <w:sz w:val="20"/>
          <w:szCs w:val="20"/>
        </w:rPr>
      </w:pPr>
      <w:r w:rsidDel="00000000" w:rsidR="00000000" w:rsidRPr="00000000">
        <w:rPr>
          <w:color w:val="404040"/>
          <w:sz w:val="20"/>
          <w:szCs w:val="20"/>
          <w:rtl w:val="0"/>
        </w:rPr>
        <w:t xml:space="preserve">Styrelsen föreslår att debiteringen per månad fastställas till 360 kr per andel för medlemmar i Hassle GA:6 (Stehags Kyrkby, Sjöholmen och Ringsjöbaden). Dessa debiteras kvartalsvis i förskott, 1080 kronor per kvartal.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left="0" w:firstLine="0"/>
        <w:contextualSpacing w:val="0"/>
        <w:rPr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left="0" w:firstLine="0"/>
        <w:contextualSpacing w:val="0"/>
        <w:rPr>
          <w:color w:val="404040"/>
          <w:sz w:val="20"/>
          <w:szCs w:val="20"/>
        </w:rPr>
      </w:pPr>
      <w:r w:rsidDel="00000000" w:rsidR="00000000" w:rsidRPr="00000000">
        <w:rPr>
          <w:color w:val="404040"/>
          <w:sz w:val="20"/>
          <w:szCs w:val="20"/>
          <w:rtl w:val="0"/>
        </w:rPr>
        <w:t xml:space="preserve">Debiteringen sker sista vardagen i december, mars, maj och september och gälla för kvartalet som följer. Fakturaavgiften är 25 kronor per avisering.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left="0" w:firstLine="0"/>
        <w:contextualSpacing w:val="0"/>
        <w:rPr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left="0" w:firstLine="0"/>
        <w:contextualSpacing w:val="0"/>
        <w:rPr>
          <w:color w:val="404040"/>
          <w:sz w:val="20"/>
          <w:szCs w:val="20"/>
        </w:rPr>
      </w:pPr>
      <w:r w:rsidDel="00000000" w:rsidR="00000000" w:rsidRPr="00000000">
        <w:rPr>
          <w:color w:val="404040"/>
          <w:sz w:val="20"/>
          <w:szCs w:val="20"/>
          <w:rtl w:val="0"/>
        </w:rPr>
        <w:t xml:space="preserve">Uttaxerat belopp som inte inbetalas efter påminnelser kommer att överlämnas till utmätning.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left="0" w:firstLine="0"/>
        <w:contextualSpacing w:val="0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100" w:before="0" w:line="360" w:lineRule="auto"/>
        <w:ind w:left="300" w:hanging="360"/>
        <w:contextualSpacing w:val="0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Meddelande av plats där protokollet från stämman hålls tillgängligt</w: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v-S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